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1A27" w14:textId="4BAC6050" w:rsidR="00345B1F" w:rsidRDefault="00345B1F" w:rsidP="003E7614">
      <w:pPr>
        <w:rPr>
          <w:b/>
        </w:rPr>
      </w:pPr>
      <w:r w:rsidRPr="00345B1F">
        <w:rPr>
          <w:rFonts w:ascii="Calibri" w:eastAsia="Calibri" w:hAnsi="Calibri" w:cs="Calibri"/>
          <w:noProof/>
          <w:lang w:val="en-US" w:bidi="he-IL"/>
        </w:rPr>
        <w:drawing>
          <wp:anchor distT="0" distB="0" distL="114300" distR="114300" simplePos="0" relativeHeight="251659264" behindDoc="0" locked="0" layoutInCell="1" hidden="0" allowOverlap="1" wp14:anchorId="6DA6FB40" wp14:editId="2EF7B122">
            <wp:simplePos x="0" y="0"/>
            <wp:positionH relativeFrom="margin">
              <wp:align>left</wp:align>
            </wp:positionH>
            <wp:positionV relativeFrom="paragraph">
              <wp:posOffset>3174</wp:posOffset>
            </wp:positionV>
            <wp:extent cx="2200910" cy="809625"/>
            <wp:effectExtent l="0" t="0" r="8890" b="9525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45B1F">
        <w:rPr>
          <w:rFonts w:ascii="Calibri" w:eastAsia="Calibri" w:hAnsi="Calibri" w:cs="Calibri"/>
          <w:noProof/>
          <w:lang w:val="en-US" w:bidi="he-IL"/>
        </w:rPr>
        <w:drawing>
          <wp:anchor distT="0" distB="0" distL="114300" distR="114300" simplePos="0" relativeHeight="251661312" behindDoc="0" locked="0" layoutInCell="1" hidden="0" allowOverlap="1" wp14:anchorId="276EB09F" wp14:editId="1B9C687B">
            <wp:simplePos x="0" y="0"/>
            <wp:positionH relativeFrom="margin">
              <wp:posOffset>2510155</wp:posOffset>
            </wp:positionH>
            <wp:positionV relativeFrom="paragraph">
              <wp:posOffset>69850</wp:posOffset>
            </wp:positionV>
            <wp:extent cx="2257425" cy="649605"/>
            <wp:effectExtent l="0" t="0" r="9525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FC425" w14:textId="5F508794" w:rsidR="00345B1F" w:rsidRDefault="00345B1F" w:rsidP="003E7614">
      <w:pPr>
        <w:rPr>
          <w:b/>
        </w:rPr>
      </w:pPr>
    </w:p>
    <w:p w14:paraId="34F91E1A" w14:textId="13C2BFA9" w:rsidR="00345B1F" w:rsidRDefault="00345B1F" w:rsidP="003E7614">
      <w:pPr>
        <w:rPr>
          <w:b/>
        </w:rPr>
      </w:pPr>
    </w:p>
    <w:p w14:paraId="4DAAFCB4" w14:textId="77777777" w:rsidR="00345B1F" w:rsidRDefault="00345B1F" w:rsidP="003E7614">
      <w:pPr>
        <w:rPr>
          <w:b/>
        </w:rPr>
      </w:pPr>
    </w:p>
    <w:p w14:paraId="0321F8CA" w14:textId="6BC1F8A7" w:rsidR="003E7614" w:rsidRPr="003E7614" w:rsidRDefault="003E7614" w:rsidP="003E7614">
      <w:pPr>
        <w:rPr>
          <w:b/>
        </w:rPr>
      </w:pPr>
      <w:r w:rsidRPr="003E7614">
        <w:rPr>
          <w:b/>
        </w:rPr>
        <w:t>Project: Student Exchange</w:t>
      </w:r>
    </w:p>
    <w:p w14:paraId="495211FB" w14:textId="335D73B8" w:rsidR="003E7614" w:rsidRDefault="003E7614" w:rsidP="003E7614">
      <w:proofErr w:type="spellStart"/>
      <w:r>
        <w:t>Nursing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Osijek Croatia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Kfar</w:t>
      </w:r>
      <w:proofErr w:type="spellEnd"/>
      <w:r>
        <w:t xml:space="preserve"> Saba</w:t>
      </w:r>
    </w:p>
    <w:p w14:paraId="6C88B7A7" w14:textId="0324BC6E" w:rsidR="003E7614" w:rsidRPr="003E7614" w:rsidRDefault="003E7614" w:rsidP="003E7614">
      <w:pPr>
        <w:rPr>
          <w:b/>
        </w:rPr>
      </w:pPr>
      <w:proofErr w:type="spellStart"/>
      <w:r w:rsidRPr="003E7614">
        <w:rPr>
          <w:b/>
        </w:rPr>
        <w:t>Director</w:t>
      </w:r>
      <w:proofErr w:type="spellEnd"/>
      <w:r w:rsidRPr="003E7614">
        <w:rPr>
          <w:b/>
        </w:rPr>
        <w:t xml:space="preserve"> </w:t>
      </w:r>
      <w:proofErr w:type="spellStart"/>
      <w:r w:rsidRPr="003E7614">
        <w:rPr>
          <w:b/>
        </w:rPr>
        <w:t>Vocational</w:t>
      </w:r>
      <w:proofErr w:type="spellEnd"/>
      <w:r w:rsidRPr="003E7614">
        <w:rPr>
          <w:b/>
        </w:rPr>
        <w:t xml:space="preserve"> </w:t>
      </w:r>
      <w:proofErr w:type="spellStart"/>
      <w:r w:rsidRPr="003E7614">
        <w:rPr>
          <w:b/>
        </w:rPr>
        <w:t>School</w:t>
      </w:r>
      <w:proofErr w:type="spellEnd"/>
      <w:r w:rsidRPr="003E7614">
        <w:rPr>
          <w:b/>
        </w:rPr>
        <w:t xml:space="preserve"> for </w:t>
      </w:r>
      <w:proofErr w:type="spellStart"/>
      <w:r w:rsidRPr="003E7614">
        <w:rPr>
          <w:b/>
        </w:rPr>
        <w:t>carrers</w:t>
      </w:r>
      <w:proofErr w:type="spellEnd"/>
      <w:r w:rsidRPr="003E7614">
        <w:rPr>
          <w:b/>
        </w:rPr>
        <w:t xml:space="preserve"> </w:t>
      </w:r>
      <w:proofErr w:type="spellStart"/>
      <w:r w:rsidRPr="003E7614">
        <w:rPr>
          <w:b/>
        </w:rPr>
        <w:t>in</w:t>
      </w:r>
      <w:proofErr w:type="spellEnd"/>
      <w:r w:rsidRPr="003E7614">
        <w:rPr>
          <w:b/>
        </w:rPr>
        <w:t xml:space="preserve"> </w:t>
      </w:r>
      <w:proofErr w:type="spellStart"/>
      <w:r w:rsidRPr="003E7614">
        <w:rPr>
          <w:b/>
        </w:rPr>
        <w:t>health</w:t>
      </w:r>
      <w:proofErr w:type="spellEnd"/>
      <w:r w:rsidRPr="003E7614">
        <w:rPr>
          <w:b/>
        </w:rPr>
        <w:t xml:space="preserve"> care Osijek, Croatia:</w:t>
      </w:r>
    </w:p>
    <w:p w14:paraId="47EA19D2" w14:textId="054037E9" w:rsidR="00004496" w:rsidRDefault="003E7614">
      <w:r>
        <w:t xml:space="preserve">Sanja </w:t>
      </w:r>
      <w:proofErr w:type="spellStart"/>
      <w:r>
        <w:t>Dravinski</w:t>
      </w:r>
      <w:proofErr w:type="spellEnd"/>
      <w:r>
        <w:t xml:space="preserve">, </w:t>
      </w:r>
      <w:proofErr w:type="spellStart"/>
      <w:r>
        <w:t>mag.med.techn</w:t>
      </w:r>
      <w:proofErr w:type="spellEnd"/>
      <w:r>
        <w:t>.</w:t>
      </w:r>
    </w:p>
    <w:p w14:paraId="320C4C70" w14:textId="77777777" w:rsidR="00345B1F" w:rsidRPr="00345B1F" w:rsidRDefault="00345B1F" w:rsidP="00345B1F">
      <w:pPr>
        <w:rPr>
          <w:lang w:val="en"/>
        </w:rPr>
      </w:pPr>
      <w:r w:rsidRPr="00345B1F">
        <w:rPr>
          <w:b/>
          <w:u w:val="single"/>
          <w:lang w:val="en"/>
        </w:rPr>
        <w:t>Director Meir Academic School of Nursing:</w:t>
      </w:r>
    </w:p>
    <w:p w14:paraId="0BAD9155" w14:textId="593748E9" w:rsidR="00345B1F" w:rsidRPr="00345B1F" w:rsidRDefault="00345B1F">
      <w:pPr>
        <w:rPr>
          <w:lang w:val="en"/>
        </w:rPr>
      </w:pPr>
      <w:proofErr w:type="spellStart"/>
      <w:r w:rsidRPr="00345B1F">
        <w:rPr>
          <w:lang w:val="en"/>
        </w:rPr>
        <w:t>Yardena</w:t>
      </w:r>
      <w:proofErr w:type="spellEnd"/>
      <w:r w:rsidRPr="00345B1F">
        <w:rPr>
          <w:lang w:val="en"/>
        </w:rPr>
        <w:t xml:space="preserve"> </w:t>
      </w:r>
      <w:proofErr w:type="spellStart"/>
      <w:r w:rsidRPr="00345B1F">
        <w:rPr>
          <w:lang w:val="en"/>
        </w:rPr>
        <w:t>Kol</w:t>
      </w:r>
      <w:proofErr w:type="spellEnd"/>
      <w:r w:rsidRPr="00345B1F">
        <w:rPr>
          <w:lang w:val="en"/>
        </w:rPr>
        <w:t>, PhD RN</w:t>
      </w:r>
    </w:p>
    <w:p w14:paraId="13EDA4F8" w14:textId="77777777" w:rsidR="003E7614" w:rsidRPr="003E7614" w:rsidRDefault="003E7614" w:rsidP="003E7614">
      <w:pPr>
        <w:rPr>
          <w:b/>
          <w:lang w:val="en"/>
        </w:rPr>
      </w:pPr>
      <w:r w:rsidRPr="003E7614">
        <w:rPr>
          <w:b/>
          <w:lang w:val="en"/>
        </w:rPr>
        <w:t>Program Coordinators:</w:t>
      </w:r>
    </w:p>
    <w:p w14:paraId="5F2AF263" w14:textId="77777777" w:rsidR="00D162A3" w:rsidRPr="00D162A3" w:rsidRDefault="00D162A3" w:rsidP="00D162A3">
      <w:pPr>
        <w:rPr>
          <w:lang w:val="en"/>
        </w:rPr>
      </w:pPr>
      <w:proofErr w:type="spellStart"/>
      <w:r w:rsidRPr="00D162A3">
        <w:rPr>
          <w:lang w:val="en"/>
        </w:rPr>
        <w:t>Cochi</w:t>
      </w:r>
      <w:proofErr w:type="spellEnd"/>
      <w:r w:rsidRPr="00D162A3">
        <w:rPr>
          <w:lang w:val="en"/>
        </w:rPr>
        <w:t xml:space="preserve"> Sharon, PhD RN</w:t>
      </w:r>
    </w:p>
    <w:p w14:paraId="0DA1B7B4" w14:textId="77777777" w:rsidR="00D162A3" w:rsidRPr="00D162A3" w:rsidRDefault="00D162A3" w:rsidP="00D162A3">
      <w:pPr>
        <w:rPr>
          <w:lang w:val="en"/>
        </w:rPr>
      </w:pPr>
      <w:bookmarkStart w:id="0" w:name="_heading=h.gjdgxs" w:colFirst="0" w:colLast="0"/>
      <w:bookmarkEnd w:id="0"/>
      <w:r w:rsidRPr="00D162A3">
        <w:rPr>
          <w:lang w:val="en"/>
        </w:rPr>
        <w:t>Sivan Zuckerman, MA RN</w:t>
      </w:r>
    </w:p>
    <w:p w14:paraId="2362D29D" w14:textId="77777777" w:rsidR="003E7614" w:rsidRDefault="003E7614"/>
    <w:p w14:paraId="177B815A" w14:textId="1C6CCEC3" w:rsidR="003E7614" w:rsidRPr="003E7614" w:rsidRDefault="003E7614" w:rsidP="003E7614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bidi="he-IL"/>
        </w:rPr>
      </w:pPr>
      <w:r>
        <w:rPr>
          <w:rFonts w:ascii="Calibri" w:eastAsia="Calibri" w:hAnsi="Calibri" w:cs="Calibri"/>
          <w:sz w:val="24"/>
          <w:szCs w:val="24"/>
          <w:lang w:bidi="he-IL"/>
        </w:rPr>
        <w:t>R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>azmjen</w:t>
      </w:r>
      <w:r>
        <w:rPr>
          <w:rFonts w:ascii="Calibri" w:eastAsia="Calibri" w:hAnsi="Calibri" w:cs="Calibri"/>
          <w:sz w:val="24"/>
          <w:szCs w:val="24"/>
          <w:lang w:bidi="he-IL"/>
        </w:rPr>
        <w:t>a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r>
        <w:rPr>
          <w:rFonts w:ascii="Calibri" w:eastAsia="Calibri" w:hAnsi="Calibri" w:cs="Calibri"/>
          <w:sz w:val="24"/>
          <w:szCs w:val="24"/>
          <w:lang w:bidi="he-IL"/>
        </w:rPr>
        <w:t>učenika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r>
        <w:rPr>
          <w:rFonts w:ascii="Calibri" w:eastAsia="Calibri" w:hAnsi="Calibri" w:cs="Calibri"/>
          <w:sz w:val="24"/>
          <w:szCs w:val="24"/>
          <w:lang w:bidi="he-IL"/>
        </w:rPr>
        <w:t>planirana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je</w:t>
      </w:r>
      <w:r>
        <w:rPr>
          <w:rFonts w:ascii="Calibri" w:eastAsia="Calibri" w:hAnsi="Calibri" w:cs="Calibri"/>
          <w:sz w:val="24"/>
          <w:szCs w:val="24"/>
          <w:lang w:bidi="he-IL"/>
        </w:rPr>
        <w:t xml:space="preserve"> između dvije srednje škole u kojima se školuju 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r>
        <w:rPr>
          <w:rFonts w:ascii="Calibri" w:eastAsia="Calibri" w:hAnsi="Calibri" w:cs="Calibri"/>
          <w:sz w:val="24"/>
          <w:szCs w:val="24"/>
          <w:lang w:bidi="he-IL"/>
        </w:rPr>
        <w:t xml:space="preserve">učenici za zanimanje medicinska sestra/medicinski tehničar. Inicijativa za ovakav oblik suradnje potječe od rujna 2021., na prijedlog </w:t>
      </w:r>
      <w:proofErr w:type="spellStart"/>
      <w:r>
        <w:rPr>
          <w:rFonts w:ascii="Calibri" w:eastAsia="Calibri" w:hAnsi="Calibri" w:cs="Calibri"/>
          <w:sz w:val="24"/>
          <w:szCs w:val="24"/>
          <w:lang w:bidi="he-IL"/>
        </w:rPr>
        <w:t>Rotary</w:t>
      </w:r>
      <w:proofErr w:type="spellEnd"/>
      <w:r>
        <w:rPr>
          <w:rFonts w:ascii="Calibri" w:eastAsia="Calibri" w:hAnsi="Calibri" w:cs="Calibri"/>
          <w:sz w:val="24"/>
          <w:szCs w:val="24"/>
          <w:lang w:bidi="he-IL"/>
        </w:rPr>
        <w:t xml:space="preserve"> kluba i gospodina dr. Rubina. Izazovi stjecanja i upoznavanja novih, neobičnih i rijetkih vještina sestrinske prakse, neobično su dragocjeni za naše učenike, lokalnu zajednicu pa i šire.  Ponosni smo što nam </w:t>
      </w:r>
      <w:r>
        <w:rPr>
          <w:rFonts w:ascii="Calibri" w:eastAsia="Calibri" w:hAnsi="Calibri" w:cs="Calibri"/>
          <w:sz w:val="24"/>
          <w:szCs w:val="24"/>
          <w:lang w:bidi="he-IL"/>
        </w:rPr>
        <w:lastRenderedPageBreak/>
        <w:t xml:space="preserve">se pružila prilika biti dionicima ove bilateralne suradnje između Medicinske škole Osijek i </w:t>
      </w:r>
      <w:proofErr w:type="spellStart"/>
      <w:r>
        <w:rPr>
          <w:rFonts w:ascii="Calibri" w:eastAsia="Calibri" w:hAnsi="Calibri" w:cs="Calibri"/>
          <w:sz w:val="24"/>
          <w:szCs w:val="24"/>
          <w:lang w:bidi="he-IL"/>
        </w:rPr>
        <w:t>Meir</w:t>
      </w:r>
      <w:proofErr w:type="spellEnd"/>
      <w:r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bidi="he-IL"/>
        </w:rPr>
        <w:t>Academic</w:t>
      </w:r>
      <w:proofErr w:type="spellEnd"/>
      <w:r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bidi="he-IL"/>
        </w:rPr>
        <w:t>School</w:t>
      </w:r>
      <w:proofErr w:type="spellEnd"/>
      <w:r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bidi="he-IL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bidi="he-IL"/>
        </w:rPr>
        <w:t>Nursin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  <w:lang w:bidi="he-IL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  <w:lang w:bidi="he-IL"/>
        </w:rPr>
        <w:t xml:space="preserve">. 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U ovom </w:t>
      </w:r>
      <w:r w:rsidR="001D69AD">
        <w:rPr>
          <w:rFonts w:ascii="Calibri" w:eastAsia="Calibri" w:hAnsi="Calibri" w:cs="Calibri"/>
          <w:sz w:val="24"/>
          <w:szCs w:val="24"/>
          <w:lang w:bidi="he-IL"/>
        </w:rPr>
        <w:t xml:space="preserve">se 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programu </w:t>
      </w:r>
      <w:r>
        <w:rPr>
          <w:rFonts w:ascii="Calibri" w:eastAsia="Calibri" w:hAnsi="Calibri" w:cs="Calibri"/>
          <w:sz w:val="24"/>
          <w:szCs w:val="24"/>
          <w:lang w:bidi="he-IL"/>
        </w:rPr>
        <w:t>učenici</w:t>
      </w:r>
      <w:r w:rsidR="00B3188D">
        <w:rPr>
          <w:rFonts w:ascii="Calibri" w:eastAsia="Calibri" w:hAnsi="Calibri" w:cs="Calibri"/>
          <w:sz w:val="24"/>
          <w:szCs w:val="24"/>
          <w:lang w:bidi="he-IL"/>
        </w:rPr>
        <w:t>ma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iz Izraela i </w:t>
      </w:r>
      <w:r>
        <w:rPr>
          <w:rFonts w:ascii="Calibri" w:eastAsia="Calibri" w:hAnsi="Calibri" w:cs="Calibri"/>
          <w:sz w:val="24"/>
          <w:szCs w:val="24"/>
          <w:lang w:bidi="he-IL"/>
        </w:rPr>
        <w:t>Hrvatske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r w:rsidR="00B3188D">
        <w:rPr>
          <w:rFonts w:ascii="Calibri" w:eastAsia="Calibri" w:hAnsi="Calibri" w:cs="Calibri"/>
          <w:sz w:val="24"/>
          <w:szCs w:val="24"/>
          <w:lang w:bidi="he-IL"/>
        </w:rPr>
        <w:t>pruža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jedinstven</w:t>
      </w:r>
      <w:r w:rsidR="00B3188D">
        <w:rPr>
          <w:rFonts w:ascii="Calibri" w:eastAsia="Calibri" w:hAnsi="Calibri" w:cs="Calibri"/>
          <w:sz w:val="24"/>
          <w:szCs w:val="24"/>
          <w:lang w:bidi="he-IL"/>
        </w:rPr>
        <w:t>a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prilik</w:t>
      </w:r>
      <w:r w:rsidR="00B3188D">
        <w:rPr>
          <w:rFonts w:ascii="Calibri" w:eastAsia="Calibri" w:hAnsi="Calibri" w:cs="Calibri"/>
          <w:sz w:val="24"/>
          <w:szCs w:val="24"/>
          <w:lang w:bidi="he-IL"/>
        </w:rPr>
        <w:t>a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da prošire vidike, obogate znanje u društvenom i kulturnom svijetu.</w:t>
      </w:r>
    </w:p>
    <w:p w14:paraId="0FBADEDA" w14:textId="77777777" w:rsidR="003E7614" w:rsidRDefault="003E7614" w:rsidP="003E7614">
      <w:pPr>
        <w:bidi/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  <w:lang w:val="en" w:bidi="he-IL"/>
        </w:rPr>
      </w:pPr>
    </w:p>
    <w:p w14:paraId="2B086B91" w14:textId="77777777" w:rsidR="003E7614" w:rsidRDefault="003E7614" w:rsidP="003E7614">
      <w:pPr>
        <w:bidi/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  <w:lang w:val="en" w:bidi="he-IL"/>
        </w:rPr>
      </w:pPr>
    </w:p>
    <w:p w14:paraId="6DCAA60E" w14:textId="777C4A22" w:rsidR="003E7614" w:rsidRDefault="003E7614" w:rsidP="003E7614">
      <w:pPr>
        <w:bidi/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  <w:rtl/>
          <w:lang w:val="en" w:bidi="he-IL"/>
        </w:rPr>
      </w:pPr>
    </w:p>
    <w:p w14:paraId="7634FD40" w14:textId="77777777" w:rsidR="003E7614" w:rsidRDefault="003E7614" w:rsidP="003E7614">
      <w:pPr>
        <w:bidi/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  <w:lang w:val="en" w:bidi="he-IL"/>
        </w:rPr>
      </w:pPr>
    </w:p>
    <w:p w14:paraId="2B3A3B90" w14:textId="0AD6C3E3" w:rsidR="003E7614" w:rsidRDefault="003E7614" w:rsidP="003E7614">
      <w:pPr>
        <w:bidi/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  <w:lang w:val="en" w:bidi="he-IL"/>
        </w:rPr>
      </w:pPr>
      <w:r w:rsidRPr="003E7614">
        <w:rPr>
          <w:rFonts w:ascii="Calibri" w:eastAsia="Calibri" w:hAnsi="Calibri" w:cs="Calibri"/>
          <w:b/>
          <w:sz w:val="24"/>
          <w:szCs w:val="24"/>
          <w:lang w:val="en" w:bidi="he-IL"/>
        </w:rPr>
        <w:t>Outline of the plan:</w:t>
      </w:r>
    </w:p>
    <w:p w14:paraId="4FC0CE26" w14:textId="1B2B43B9" w:rsidR="00017129" w:rsidRDefault="003E7614" w:rsidP="003E7614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bidi="he-IL"/>
        </w:rPr>
      </w:pP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Programski okvir uključuje posjete </w:t>
      </w:r>
      <w:r>
        <w:rPr>
          <w:rFonts w:ascii="Calibri" w:eastAsia="Calibri" w:hAnsi="Calibri" w:cs="Calibri"/>
          <w:sz w:val="24"/>
          <w:szCs w:val="24"/>
          <w:lang w:bidi="he-IL"/>
        </w:rPr>
        <w:t>učenika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iz Hrvatske</w:t>
      </w:r>
      <w:r>
        <w:rPr>
          <w:rFonts w:ascii="Calibri" w:eastAsia="Calibri" w:hAnsi="Calibri" w:cs="Calibri"/>
          <w:sz w:val="24"/>
          <w:szCs w:val="24"/>
          <w:lang w:bidi="he-IL"/>
        </w:rPr>
        <w:t xml:space="preserve"> (MŠO Osijek)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u trajanju od 8-10 dana.</w:t>
      </w:r>
      <w:r w:rsidR="00017129">
        <w:rPr>
          <w:rFonts w:ascii="Calibri" w:eastAsia="Calibri" w:hAnsi="Calibri" w:cs="Calibri"/>
          <w:sz w:val="24"/>
          <w:szCs w:val="24"/>
          <w:lang w:bidi="he-IL"/>
        </w:rPr>
        <w:t xml:space="preserve"> Planiran je odlazak 4 učenika i 1 nastavnika struke kao pratnju učenicima te zajedničko sudjelovanje tijekom boravka na bolničkim bazama u </w:t>
      </w:r>
      <w:proofErr w:type="spellStart"/>
      <w:r w:rsidR="00017129">
        <w:rPr>
          <w:rFonts w:ascii="Calibri" w:eastAsia="Calibri" w:hAnsi="Calibri" w:cs="Calibri"/>
          <w:sz w:val="24"/>
          <w:szCs w:val="24"/>
          <w:lang w:bidi="he-IL"/>
        </w:rPr>
        <w:t>Kfar</w:t>
      </w:r>
      <w:proofErr w:type="spellEnd"/>
      <w:r w:rsidR="00017129">
        <w:rPr>
          <w:rFonts w:ascii="Calibri" w:eastAsia="Calibri" w:hAnsi="Calibri" w:cs="Calibri"/>
          <w:sz w:val="24"/>
          <w:szCs w:val="24"/>
          <w:lang w:bidi="he-IL"/>
        </w:rPr>
        <w:t xml:space="preserve"> Sabi. U tablici na kraju teksta prikazan je detaljan plan i organizacija boravka učenika iz MŠO.</w:t>
      </w:r>
      <w:r w:rsidR="00017129"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Opseg aktivnosti </w:t>
      </w:r>
      <w:bookmarkStart w:id="2" w:name="_Hlk101951247"/>
      <w:r w:rsidR="00017129">
        <w:rPr>
          <w:rFonts w:ascii="Calibri" w:eastAsia="Calibri" w:hAnsi="Calibri" w:cs="Calibri"/>
          <w:sz w:val="24"/>
          <w:szCs w:val="24"/>
          <w:lang w:bidi="he-IL"/>
        </w:rPr>
        <w:t>n</w:t>
      </w:r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a </w:t>
      </w:r>
      <w:proofErr w:type="spellStart"/>
      <w:r w:rsidRPr="003E7614">
        <w:rPr>
          <w:rFonts w:ascii="Calibri" w:eastAsia="Calibri" w:hAnsi="Calibri" w:cs="Calibri"/>
          <w:sz w:val="24"/>
          <w:szCs w:val="24"/>
          <w:lang w:bidi="he-IL"/>
        </w:rPr>
        <w:t>Meir</w:t>
      </w:r>
      <w:proofErr w:type="spellEnd"/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proofErr w:type="spellStart"/>
      <w:r w:rsidRPr="003E7614">
        <w:rPr>
          <w:rFonts w:ascii="Calibri" w:eastAsia="Calibri" w:hAnsi="Calibri" w:cs="Calibri"/>
          <w:sz w:val="24"/>
          <w:szCs w:val="24"/>
          <w:lang w:bidi="he-IL"/>
        </w:rPr>
        <w:t>Nursing</w:t>
      </w:r>
      <w:proofErr w:type="spellEnd"/>
      <w:r w:rsidRPr="003E7614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proofErr w:type="spellStart"/>
      <w:r w:rsidRPr="003E7614">
        <w:rPr>
          <w:rFonts w:ascii="Calibri" w:eastAsia="Calibri" w:hAnsi="Calibri" w:cs="Calibri"/>
          <w:sz w:val="24"/>
          <w:szCs w:val="24"/>
          <w:lang w:bidi="he-IL"/>
        </w:rPr>
        <w:t>Academy</w:t>
      </w:r>
      <w:bookmarkEnd w:id="2"/>
      <w:proofErr w:type="spellEnd"/>
      <w:r w:rsidRPr="003E7614">
        <w:rPr>
          <w:rFonts w:ascii="Calibri" w:eastAsia="Calibri" w:hAnsi="Calibri" w:cs="Calibri"/>
          <w:sz w:val="24"/>
          <w:szCs w:val="24"/>
          <w:lang w:bidi="he-IL"/>
        </w:rPr>
        <w:t>: sadrži 5-6 studijskih dana, trajanje sati: 8:00-15:00</w:t>
      </w:r>
    </w:p>
    <w:p w14:paraId="67596531" w14:textId="2B50D799" w:rsidR="00017129" w:rsidRPr="00017129" w:rsidRDefault="00017129" w:rsidP="00017129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bidi="he-IL"/>
        </w:rPr>
      </w:pPr>
      <w:r>
        <w:rPr>
          <w:rFonts w:ascii="Calibri" w:eastAsia="Calibri" w:hAnsi="Calibri" w:cs="Calibri"/>
          <w:sz w:val="24"/>
          <w:szCs w:val="24"/>
          <w:lang w:bidi="he-IL"/>
        </w:rPr>
        <w:t>Učenici</w:t>
      </w:r>
      <w:r w:rsidRPr="00017129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r>
        <w:rPr>
          <w:rFonts w:ascii="Calibri" w:eastAsia="Calibri" w:hAnsi="Calibri" w:cs="Calibri"/>
          <w:sz w:val="24"/>
          <w:szCs w:val="24"/>
          <w:lang w:bidi="he-IL"/>
        </w:rPr>
        <w:t>naše škole</w:t>
      </w:r>
      <w:r w:rsidRPr="00017129">
        <w:rPr>
          <w:rFonts w:ascii="Calibri" w:eastAsia="Calibri" w:hAnsi="Calibri" w:cs="Calibri"/>
          <w:sz w:val="24"/>
          <w:szCs w:val="24"/>
          <w:lang w:bidi="he-IL"/>
        </w:rPr>
        <w:t xml:space="preserve"> proširit će svoja znanja u jedinstvenim područjima koja postoje u Izraelu, kao što su katastrofalne i hitne situacije, kao i učenje kroz simulacije, jedinstvena područja u </w:t>
      </w:r>
      <w:proofErr w:type="spellStart"/>
      <w:r w:rsidRPr="00017129">
        <w:rPr>
          <w:rFonts w:ascii="Calibri" w:eastAsia="Calibri" w:hAnsi="Calibri" w:cs="Calibri"/>
          <w:sz w:val="24"/>
          <w:szCs w:val="24"/>
          <w:lang w:bidi="he-IL"/>
        </w:rPr>
        <w:t>porodništvu</w:t>
      </w:r>
      <w:proofErr w:type="spellEnd"/>
      <w:r w:rsidRPr="00017129">
        <w:rPr>
          <w:rFonts w:ascii="Calibri" w:eastAsia="Calibri" w:hAnsi="Calibri" w:cs="Calibri"/>
          <w:sz w:val="24"/>
          <w:szCs w:val="24"/>
          <w:lang w:bidi="he-IL"/>
        </w:rPr>
        <w:t xml:space="preserve"> i ginekologiji te korištenje naprednih inovativnih medicinskih uređaja.</w:t>
      </w:r>
    </w:p>
    <w:p w14:paraId="6B8BFA51" w14:textId="77777777" w:rsidR="00017129" w:rsidRPr="00017129" w:rsidRDefault="00017129" w:rsidP="00017129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bidi="he-IL"/>
        </w:rPr>
      </w:pPr>
      <w:r w:rsidRPr="00017129">
        <w:rPr>
          <w:rFonts w:ascii="Calibri" w:eastAsia="Calibri" w:hAnsi="Calibri" w:cs="Calibri"/>
          <w:sz w:val="24"/>
          <w:szCs w:val="24"/>
          <w:lang w:bidi="he-IL"/>
        </w:rPr>
        <w:t>Učenici će boraviti u školskim domovima. Osim toga, smještaj će uključivati ​​obroke, uniforme i prijevoz do obrazovnih mjesta izvan škole.</w:t>
      </w:r>
    </w:p>
    <w:p w14:paraId="740ED661" w14:textId="77777777" w:rsidR="00017129" w:rsidRPr="00017129" w:rsidRDefault="00017129" w:rsidP="00017129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bidi="he-IL"/>
        </w:rPr>
      </w:pPr>
      <w:r w:rsidRPr="00017129">
        <w:rPr>
          <w:rFonts w:ascii="Calibri" w:eastAsia="Calibri" w:hAnsi="Calibri" w:cs="Calibri"/>
          <w:sz w:val="24"/>
          <w:szCs w:val="24"/>
          <w:lang w:bidi="he-IL"/>
        </w:rPr>
        <w:t>Poslijepodne i vikend organizirat će članovi '</w:t>
      </w:r>
      <w:proofErr w:type="spellStart"/>
      <w:r w:rsidRPr="00017129">
        <w:rPr>
          <w:rFonts w:ascii="Calibri" w:eastAsia="Calibri" w:hAnsi="Calibri" w:cs="Calibri"/>
          <w:sz w:val="24"/>
          <w:szCs w:val="24"/>
          <w:lang w:bidi="he-IL"/>
        </w:rPr>
        <w:t>Rotary</w:t>
      </w:r>
      <w:proofErr w:type="spellEnd"/>
      <w:r w:rsidRPr="00017129">
        <w:rPr>
          <w:rFonts w:ascii="Calibri" w:eastAsia="Calibri" w:hAnsi="Calibri" w:cs="Calibri"/>
          <w:sz w:val="24"/>
          <w:szCs w:val="24"/>
          <w:lang w:bidi="he-IL"/>
        </w:rPr>
        <w:t xml:space="preserve"> </w:t>
      </w:r>
      <w:proofErr w:type="spellStart"/>
      <w:r w:rsidRPr="00017129">
        <w:rPr>
          <w:rFonts w:ascii="Calibri" w:eastAsia="Calibri" w:hAnsi="Calibri" w:cs="Calibri"/>
          <w:sz w:val="24"/>
          <w:szCs w:val="24"/>
          <w:lang w:bidi="he-IL"/>
        </w:rPr>
        <w:t>cluba</w:t>
      </w:r>
      <w:proofErr w:type="spellEnd"/>
      <w:r w:rsidRPr="00017129">
        <w:rPr>
          <w:rFonts w:ascii="Calibri" w:eastAsia="Calibri" w:hAnsi="Calibri" w:cs="Calibri"/>
          <w:sz w:val="24"/>
          <w:szCs w:val="24"/>
          <w:lang w:bidi="he-IL"/>
        </w:rPr>
        <w:t>', a moguć je smještaj među studentima medicinskih sestara koji govore engleski jezik.</w:t>
      </w:r>
    </w:p>
    <w:p w14:paraId="7843493C" w14:textId="3CF66885" w:rsidR="001C2219" w:rsidRDefault="00017129" w:rsidP="001C2219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bidi="he-IL"/>
        </w:rPr>
      </w:pPr>
      <w:r w:rsidRPr="00017129">
        <w:rPr>
          <w:rFonts w:ascii="Calibri" w:eastAsia="Calibri" w:hAnsi="Calibri" w:cs="Calibri"/>
          <w:sz w:val="24"/>
          <w:szCs w:val="24"/>
          <w:lang w:bidi="he-IL"/>
        </w:rPr>
        <w:t xml:space="preserve">Troškovi leta i zdravstveno osiguranje </w:t>
      </w:r>
      <w:r>
        <w:rPr>
          <w:rFonts w:ascii="Calibri" w:eastAsia="Calibri" w:hAnsi="Calibri" w:cs="Calibri"/>
          <w:sz w:val="24"/>
          <w:szCs w:val="24"/>
          <w:lang w:bidi="he-IL"/>
        </w:rPr>
        <w:t xml:space="preserve">pokriva Upravni odjel za obrazovanje Osječko-baranjske županije. Obavezno je provođenje </w:t>
      </w:r>
      <w:r w:rsidRPr="00017129">
        <w:rPr>
          <w:rFonts w:ascii="Calibri" w:eastAsia="Calibri" w:hAnsi="Calibri" w:cs="Calibri"/>
          <w:sz w:val="24"/>
          <w:szCs w:val="24"/>
          <w:lang w:bidi="he-IL"/>
        </w:rPr>
        <w:t xml:space="preserve"> smjernica</w:t>
      </w:r>
      <w:r>
        <w:rPr>
          <w:rFonts w:ascii="Calibri" w:eastAsia="Calibri" w:hAnsi="Calibri" w:cs="Calibri"/>
          <w:sz w:val="24"/>
          <w:szCs w:val="24"/>
          <w:lang w:bidi="he-IL"/>
        </w:rPr>
        <w:t xml:space="preserve"> vezanih </w:t>
      </w:r>
      <w:r w:rsidRPr="00017129">
        <w:rPr>
          <w:rFonts w:ascii="Calibri" w:eastAsia="Calibri" w:hAnsi="Calibri" w:cs="Calibri"/>
          <w:sz w:val="24"/>
          <w:szCs w:val="24"/>
          <w:lang w:bidi="he-IL"/>
        </w:rPr>
        <w:t>za Covid-19 u Izrael</w:t>
      </w:r>
      <w:r w:rsidR="001C2219">
        <w:rPr>
          <w:rFonts w:ascii="Calibri" w:eastAsia="Calibri" w:hAnsi="Calibri" w:cs="Calibri"/>
          <w:sz w:val="24"/>
          <w:szCs w:val="24"/>
          <w:lang w:bidi="he-IL"/>
        </w:rPr>
        <w:t>u.</w:t>
      </w:r>
    </w:p>
    <w:p w14:paraId="1AE7E2B8" w14:textId="0BB9B4A9" w:rsidR="001D69AD" w:rsidRDefault="001D69AD" w:rsidP="001D69AD">
      <w:pPr>
        <w:bidi/>
        <w:spacing w:after="0" w:line="360" w:lineRule="auto"/>
        <w:jc w:val="right"/>
      </w:pPr>
      <w:r w:rsidRPr="001D69AD">
        <w:rPr>
          <w:b/>
        </w:rPr>
        <w:t xml:space="preserve">Ciljana </w:t>
      </w:r>
      <w:r>
        <w:rPr>
          <w:b/>
        </w:rPr>
        <w:t>skupina</w:t>
      </w:r>
      <w:r w:rsidRPr="001D69AD">
        <w:t>: Osječki učenici medicinskih sestara na četvrtoj godini učenja i izraelski studenti medicinskih sestara na dvogodišnjem tečaju u polovici faze usavršavanja</w:t>
      </w:r>
    </w:p>
    <w:p w14:paraId="6D8DAF6F" w14:textId="77777777" w:rsidR="001D69AD" w:rsidRPr="001D69AD" w:rsidRDefault="001D69AD" w:rsidP="001D69AD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val="en" w:bidi="he-IL"/>
        </w:rPr>
      </w:pPr>
      <w:r w:rsidRPr="001D69AD">
        <w:rPr>
          <w:rFonts w:ascii="Calibri" w:eastAsia="Calibri" w:hAnsi="Calibri" w:cs="Calibri"/>
          <w:b/>
          <w:sz w:val="24"/>
          <w:szCs w:val="24"/>
          <w:u w:val="single"/>
          <w:lang w:val="en" w:bidi="he-IL"/>
        </w:rPr>
        <w:lastRenderedPageBreak/>
        <w:t>Alternatively, date:</w:t>
      </w:r>
    </w:p>
    <w:p w14:paraId="6F901F32" w14:textId="651B518F" w:rsidR="001D69AD" w:rsidRDefault="001D69AD" w:rsidP="001D69AD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val="en" w:bidi="he-IL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en" w:bidi="he-IL"/>
        </w:rPr>
        <w:t>Početak</w:t>
      </w:r>
      <w:proofErr w:type="spell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  <w:lang w:val="en" w:bidi="he-IL"/>
        </w:rPr>
        <w:t>lipnja</w:t>
      </w:r>
      <w:proofErr w:type="spell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  <w:lang w:val="en" w:bidi="he-IL"/>
        </w:rPr>
        <w:t>planira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  se </w:t>
      </w:r>
      <w:proofErr w:type="spellStart"/>
      <w:r>
        <w:rPr>
          <w:rFonts w:ascii="Calibri" w:eastAsia="Calibri" w:hAnsi="Calibri" w:cs="Calibri"/>
          <w:sz w:val="24"/>
          <w:szCs w:val="24"/>
          <w:lang w:val="en" w:bidi="he-IL"/>
        </w:rPr>
        <w:t>dolazak</w:t>
      </w:r>
      <w:proofErr w:type="spell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en" w:bidi="he-IL"/>
        </w:rPr>
        <w:t>Izraelskih</w:t>
      </w:r>
      <w:proofErr w:type="spell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en" w:bidi="he-IL"/>
        </w:rPr>
        <w:t>studenata</w:t>
      </w:r>
      <w:proofErr w:type="spell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, a </w:t>
      </w:r>
      <w:proofErr w:type="spellStart"/>
      <w:r>
        <w:rPr>
          <w:rFonts w:ascii="Calibri" w:eastAsia="Calibri" w:hAnsi="Calibri" w:cs="Calibri"/>
          <w:sz w:val="24"/>
          <w:szCs w:val="24"/>
          <w:lang w:val="en" w:bidi="he-IL"/>
        </w:rPr>
        <w:t>odlazak</w:t>
      </w:r>
      <w:proofErr w:type="spell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en" w:bidi="he-IL"/>
        </w:rPr>
        <w:t>učenika</w:t>
      </w:r>
      <w:proofErr w:type="spell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 MŠO </w:t>
      </w:r>
      <w:proofErr w:type="spellStart"/>
      <w:r>
        <w:rPr>
          <w:rFonts w:ascii="Calibri" w:eastAsia="Calibri" w:hAnsi="Calibri" w:cs="Calibri"/>
          <w:sz w:val="24"/>
          <w:szCs w:val="24"/>
          <w:lang w:val="en" w:bidi="he-IL"/>
        </w:rPr>
        <w:t>planiran</w:t>
      </w:r>
      <w:proofErr w:type="spellEnd"/>
      <w:r>
        <w:rPr>
          <w:rFonts w:ascii="Calibri" w:eastAsia="Calibri" w:hAnsi="Calibri" w:cs="Calibri"/>
          <w:sz w:val="24"/>
          <w:szCs w:val="24"/>
          <w:lang w:val="en" w:bidi="he-IL"/>
        </w:rPr>
        <w:t xml:space="preserve"> je 15.lipnja2022</w:t>
      </w:r>
    </w:p>
    <w:p w14:paraId="494D13D6" w14:textId="34641CEF" w:rsidR="003E7614" w:rsidRDefault="001D69AD" w:rsidP="001C2219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rtl/>
          <w:lang w:val="en" w:bidi="he-IL"/>
        </w:rPr>
      </w:pPr>
      <w:r>
        <w:rPr>
          <w:rFonts w:ascii="Calibri" w:eastAsia="Calibri" w:hAnsi="Calibri" w:cs="Calibri" w:hint="cs"/>
          <w:sz w:val="24"/>
          <w:szCs w:val="24"/>
          <w:rtl/>
          <w:lang w:val="en" w:bidi="he-IL"/>
        </w:rPr>
        <w:t>Učenicima MŠO će boravak u Izraelu biti vrednovan kao sati Zdravstvene vježbe u istoj satnici koja im je kurikulumom određena</w:t>
      </w:r>
    </w:p>
    <w:p w14:paraId="7FB6D22A" w14:textId="23A99131" w:rsidR="00B3188D" w:rsidRDefault="00B3188D" w:rsidP="00B3188D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rtl/>
          <w:lang w:val="en" w:bidi="he-IL"/>
        </w:rPr>
      </w:pPr>
    </w:p>
    <w:p w14:paraId="3B33C910" w14:textId="4CB5307F" w:rsidR="00B3188D" w:rsidRDefault="00B3188D" w:rsidP="00B3188D">
      <w:pPr>
        <w:bidi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rtl/>
          <w:lang w:val="en" w:bidi="he-IL"/>
        </w:rPr>
      </w:pPr>
    </w:p>
    <w:p w14:paraId="5E124F21" w14:textId="0B515AB6" w:rsidR="00B3188D" w:rsidRPr="00D162A3" w:rsidRDefault="00B3188D" w:rsidP="00B3188D">
      <w:pPr>
        <w:bidi/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  <w:rtl/>
          <w:lang w:val="en" w:bidi="he-IL"/>
        </w:rPr>
      </w:pPr>
      <w:r w:rsidRPr="00D162A3">
        <w:rPr>
          <w:rFonts w:ascii="Calibri" w:eastAsia="Calibri" w:hAnsi="Calibri" w:cs="Calibri"/>
          <w:b/>
          <w:sz w:val="24"/>
          <w:szCs w:val="24"/>
          <w:lang w:val="en" w:bidi="he-IL"/>
        </w:rPr>
        <w:t xml:space="preserve">Program </w:t>
      </w:r>
      <w:proofErr w:type="spellStart"/>
      <w:r w:rsidRPr="00D162A3">
        <w:rPr>
          <w:rFonts w:ascii="Calibri" w:eastAsia="Calibri" w:hAnsi="Calibri" w:cs="Calibri"/>
          <w:b/>
          <w:sz w:val="24"/>
          <w:szCs w:val="24"/>
          <w:lang w:val="en" w:bidi="he-IL"/>
        </w:rPr>
        <w:t>izvođenja</w:t>
      </w:r>
      <w:proofErr w:type="spellEnd"/>
      <w:r w:rsidRPr="00D162A3">
        <w:rPr>
          <w:rFonts w:ascii="Calibri" w:eastAsia="Calibri" w:hAnsi="Calibri" w:cs="Calibri"/>
          <w:b/>
          <w:sz w:val="24"/>
          <w:szCs w:val="24"/>
          <w:lang w:val="en" w:bidi="he-IL"/>
        </w:rPr>
        <w:t xml:space="preserve"> </w:t>
      </w:r>
      <w:proofErr w:type="spellStart"/>
      <w:r w:rsidRPr="00D162A3">
        <w:rPr>
          <w:rFonts w:ascii="Calibri" w:eastAsia="Calibri" w:hAnsi="Calibri" w:cs="Calibri"/>
          <w:b/>
          <w:sz w:val="24"/>
          <w:szCs w:val="24"/>
          <w:lang w:val="en" w:bidi="he-IL"/>
        </w:rPr>
        <w:t>vježbi</w:t>
      </w:r>
      <w:proofErr w:type="spellEnd"/>
      <w:r w:rsidRPr="00D162A3">
        <w:rPr>
          <w:rFonts w:ascii="Calibri" w:eastAsia="Calibri" w:hAnsi="Calibri" w:cs="Calibri"/>
          <w:b/>
          <w:sz w:val="24"/>
          <w:szCs w:val="24"/>
          <w:lang w:val="en" w:bidi="he-IL"/>
        </w:rPr>
        <w:t>:</w:t>
      </w:r>
    </w:p>
    <w:tbl>
      <w:tblPr>
        <w:tblStyle w:val="Tablicareetke4-isticanje1"/>
        <w:bidiVisual/>
        <w:tblW w:w="0" w:type="auto"/>
        <w:tblInd w:w="35" w:type="dxa"/>
        <w:tblLook w:val="04A0" w:firstRow="1" w:lastRow="0" w:firstColumn="1" w:lastColumn="0" w:noHBand="0" w:noVBand="1"/>
      </w:tblPr>
      <w:tblGrid>
        <w:gridCol w:w="2332"/>
        <w:gridCol w:w="2325"/>
        <w:gridCol w:w="2325"/>
        <w:gridCol w:w="2327"/>
        <w:gridCol w:w="2326"/>
        <w:gridCol w:w="2324"/>
      </w:tblGrid>
      <w:tr w:rsidR="00B3188D" w14:paraId="2C2228DC" w14:textId="77777777" w:rsidTr="00D16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F92796A" w14:textId="77777777" w:rsidR="00B3188D" w:rsidRDefault="00B3188D" w:rsidP="00B3188D">
            <w:pPr>
              <w:bidi/>
              <w:spacing w:line="360" w:lineRule="auto"/>
              <w:jc w:val="right"/>
              <w:rPr>
                <w:rtl/>
              </w:rPr>
            </w:pPr>
          </w:p>
        </w:tc>
        <w:tc>
          <w:tcPr>
            <w:tcW w:w="2326" w:type="dxa"/>
          </w:tcPr>
          <w:p w14:paraId="4148B8FD" w14:textId="77777777" w:rsidR="00B3188D" w:rsidRDefault="00B3188D" w:rsidP="00B3188D">
            <w:pPr>
              <w:bidi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6" w:type="dxa"/>
          </w:tcPr>
          <w:p w14:paraId="1DEDA7D1" w14:textId="77777777" w:rsidR="00B3188D" w:rsidRDefault="00B3188D" w:rsidP="00B3188D">
            <w:pPr>
              <w:bidi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7" w:type="dxa"/>
          </w:tcPr>
          <w:p w14:paraId="414BB19A" w14:textId="77777777" w:rsidR="00B3188D" w:rsidRDefault="00B3188D" w:rsidP="00B3188D">
            <w:pPr>
              <w:bidi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7" w:type="dxa"/>
          </w:tcPr>
          <w:p w14:paraId="0FE92F06" w14:textId="77777777" w:rsidR="00B3188D" w:rsidRDefault="00B3188D" w:rsidP="00B3188D">
            <w:pPr>
              <w:bidi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6" w:type="dxa"/>
          </w:tcPr>
          <w:p w14:paraId="7FBDB6FE" w14:textId="77777777" w:rsidR="00B3188D" w:rsidRDefault="00B3188D" w:rsidP="00B3188D">
            <w:pPr>
              <w:bidi/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3188D" w14:paraId="40139425" w14:textId="77777777" w:rsidTr="00D1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58639B1" w14:textId="32C79CB8" w:rsidR="00B3188D" w:rsidRDefault="00B3188D" w:rsidP="00B3188D">
            <w:pPr>
              <w:bidi/>
              <w:spacing w:line="36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Day 5</w:t>
            </w:r>
          </w:p>
        </w:tc>
        <w:tc>
          <w:tcPr>
            <w:tcW w:w="2326" w:type="dxa"/>
          </w:tcPr>
          <w:p w14:paraId="796016DC" w14:textId="3156D8E5" w:rsidR="00B3188D" w:rsidRDefault="00B3188D" w:rsidP="00B3188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Day 4</w:t>
            </w:r>
          </w:p>
        </w:tc>
        <w:tc>
          <w:tcPr>
            <w:tcW w:w="2326" w:type="dxa"/>
          </w:tcPr>
          <w:p w14:paraId="7659F4C6" w14:textId="5DD5DFCC" w:rsidR="00B3188D" w:rsidRDefault="00B3188D" w:rsidP="00B3188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Day 3</w:t>
            </w:r>
          </w:p>
        </w:tc>
        <w:tc>
          <w:tcPr>
            <w:tcW w:w="2327" w:type="dxa"/>
          </w:tcPr>
          <w:p w14:paraId="74103DB2" w14:textId="094849D8" w:rsidR="00B3188D" w:rsidRDefault="00B3188D" w:rsidP="00B3188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Day 2</w:t>
            </w:r>
          </w:p>
        </w:tc>
        <w:tc>
          <w:tcPr>
            <w:tcW w:w="2327" w:type="dxa"/>
          </w:tcPr>
          <w:p w14:paraId="2E1BD9EA" w14:textId="22B1819C" w:rsidR="00B3188D" w:rsidRDefault="00B3188D" w:rsidP="00B3188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Day 1</w:t>
            </w:r>
          </w:p>
        </w:tc>
        <w:tc>
          <w:tcPr>
            <w:tcW w:w="2326" w:type="dxa"/>
          </w:tcPr>
          <w:p w14:paraId="7D83B068" w14:textId="02BF284A" w:rsidR="00B3188D" w:rsidRDefault="00B3188D" w:rsidP="00B3188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Hours</w:t>
            </w:r>
          </w:p>
        </w:tc>
      </w:tr>
      <w:tr w:rsidR="00AC1EFD" w14:paraId="6675998B" w14:textId="77777777" w:rsidTr="00D16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8C646CA" w14:textId="77777777" w:rsidR="00D162A3" w:rsidRPr="00D162A3" w:rsidRDefault="00D162A3" w:rsidP="00D162A3">
            <w:pPr>
              <w:bidi/>
              <w:spacing w:line="360" w:lineRule="auto"/>
              <w:jc w:val="right"/>
              <w:rPr>
                <w:b w:val="0"/>
              </w:rPr>
            </w:pPr>
            <w:r w:rsidRPr="00D162A3">
              <w:rPr>
                <w:b w:val="0"/>
              </w:rPr>
              <w:t>Zamjena:</w:t>
            </w:r>
          </w:p>
          <w:p w14:paraId="1996AFC4" w14:textId="77777777" w:rsidR="00D162A3" w:rsidRPr="00D162A3" w:rsidRDefault="00D162A3" w:rsidP="00D162A3">
            <w:pPr>
              <w:bidi/>
              <w:spacing w:line="360" w:lineRule="auto"/>
              <w:jc w:val="right"/>
              <w:rPr>
                <w:b w:val="0"/>
              </w:rPr>
            </w:pPr>
            <w:r w:rsidRPr="00D162A3">
              <w:rPr>
                <w:b w:val="0"/>
              </w:rPr>
              <w:t>2 učenika</w:t>
            </w:r>
          </w:p>
          <w:p w14:paraId="44E1B9C2" w14:textId="77777777" w:rsidR="00D162A3" w:rsidRPr="00D162A3" w:rsidRDefault="00D162A3" w:rsidP="00D162A3">
            <w:pPr>
              <w:bidi/>
              <w:spacing w:line="360" w:lineRule="auto"/>
              <w:jc w:val="right"/>
              <w:rPr>
                <w:b w:val="0"/>
              </w:rPr>
            </w:pPr>
            <w:r w:rsidRPr="00D162A3">
              <w:rPr>
                <w:b w:val="0"/>
              </w:rPr>
              <w:t>U zbornoj operacijskoj sali (uključujući operaciju Da Vinci)</w:t>
            </w:r>
          </w:p>
          <w:p w14:paraId="22A0333A" w14:textId="77777777" w:rsidR="00D162A3" w:rsidRPr="00D162A3" w:rsidRDefault="00D162A3" w:rsidP="00D162A3">
            <w:pPr>
              <w:bidi/>
              <w:spacing w:line="360" w:lineRule="auto"/>
              <w:jc w:val="right"/>
              <w:rPr>
                <w:b w:val="0"/>
              </w:rPr>
            </w:pPr>
          </w:p>
          <w:p w14:paraId="76D9F330" w14:textId="77777777" w:rsidR="00D162A3" w:rsidRPr="00D162A3" w:rsidRDefault="00D162A3" w:rsidP="00D162A3">
            <w:pPr>
              <w:bidi/>
              <w:spacing w:line="360" w:lineRule="auto"/>
              <w:jc w:val="right"/>
              <w:rPr>
                <w:b w:val="0"/>
              </w:rPr>
            </w:pPr>
            <w:r w:rsidRPr="00D162A3">
              <w:rPr>
                <w:b w:val="0"/>
              </w:rPr>
              <w:t xml:space="preserve">2 studenta u jedinici intenzivne njege (uključujući ECMO </w:t>
            </w:r>
            <w:proofErr w:type="spellStart"/>
            <w:r w:rsidRPr="00D162A3">
              <w:rPr>
                <w:b w:val="0"/>
              </w:rPr>
              <w:t>ekstrakorporalnu</w:t>
            </w:r>
            <w:proofErr w:type="spellEnd"/>
            <w:r w:rsidRPr="00D162A3">
              <w:rPr>
                <w:b w:val="0"/>
              </w:rPr>
              <w:t xml:space="preserve"> </w:t>
            </w:r>
            <w:r w:rsidRPr="00D162A3">
              <w:rPr>
                <w:b w:val="0"/>
              </w:rPr>
              <w:lastRenderedPageBreak/>
              <w:t xml:space="preserve">membransku </w:t>
            </w:r>
            <w:proofErr w:type="spellStart"/>
            <w:r w:rsidRPr="00D162A3">
              <w:rPr>
                <w:b w:val="0"/>
              </w:rPr>
              <w:t>oksigenaciju</w:t>
            </w:r>
            <w:proofErr w:type="spellEnd"/>
            <w:r w:rsidRPr="00D162A3">
              <w:rPr>
                <w:b w:val="0"/>
              </w:rPr>
              <w:t>) tretman</w:t>
            </w:r>
          </w:p>
          <w:p w14:paraId="4A272DC7" w14:textId="01FD4331" w:rsidR="00AC1EFD" w:rsidRDefault="00AC1EFD" w:rsidP="00AC1EFD">
            <w:pPr>
              <w:bidi/>
              <w:spacing w:line="360" w:lineRule="auto"/>
              <w:jc w:val="right"/>
              <w:rPr>
                <w:rtl/>
              </w:rPr>
            </w:pPr>
          </w:p>
        </w:tc>
        <w:tc>
          <w:tcPr>
            <w:tcW w:w="2326" w:type="dxa"/>
          </w:tcPr>
          <w:p w14:paraId="7B45ADB5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2A3">
              <w:lastRenderedPageBreak/>
              <w:t>4 učenika -Pridruživanje simulaciji u Pedijatrijskoj hitnoj jedinici (predmet simulacije bit će dostavljen blizu datuma).</w:t>
            </w:r>
          </w:p>
          <w:p w14:paraId="3B25E6D3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15000C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2A3">
              <w:t>Cijepanje:</w:t>
            </w:r>
          </w:p>
          <w:p w14:paraId="18AFAC92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2A3">
              <w:t>2 učenika</w:t>
            </w:r>
          </w:p>
          <w:p w14:paraId="267C1935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2A3">
              <w:lastRenderedPageBreak/>
              <w:t>U zbornoj operacijskoj sali (uključujući operaciju Da Vinci)</w:t>
            </w:r>
          </w:p>
          <w:p w14:paraId="01DFDAA1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D2F3D6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E105B3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2A3">
              <w:t xml:space="preserve">2 studenta u jedinici intenzivne njege (uključujući ECMO </w:t>
            </w:r>
            <w:proofErr w:type="spellStart"/>
            <w:r w:rsidRPr="00D162A3">
              <w:t>ekstrakorporalnu</w:t>
            </w:r>
            <w:proofErr w:type="spellEnd"/>
            <w:r w:rsidRPr="00D162A3">
              <w:t xml:space="preserve"> membransku </w:t>
            </w:r>
            <w:proofErr w:type="spellStart"/>
            <w:r w:rsidRPr="00D162A3">
              <w:t>oksigenaciju</w:t>
            </w:r>
            <w:proofErr w:type="spellEnd"/>
            <w:r w:rsidRPr="00D162A3">
              <w:t>) tretman.</w:t>
            </w:r>
          </w:p>
          <w:p w14:paraId="5C13F911" w14:textId="3EC47FC7" w:rsid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6" w:type="dxa"/>
          </w:tcPr>
          <w:p w14:paraId="2F59A6C8" w14:textId="09E725CB" w:rsidR="00AC1EFD" w:rsidRPr="000A4D02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D02">
              <w:lastRenderedPageBreak/>
              <w:t>"Hitna" medicina od strane nadzornika</w:t>
            </w:r>
          </w:p>
          <w:p w14:paraId="1D60073F" w14:textId="77777777" w:rsidR="00AC1EFD" w:rsidRP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t xml:space="preserve">Jordana </w:t>
            </w:r>
            <w:proofErr w:type="spellStart"/>
            <w:r w:rsidRPr="00AC1EFD">
              <w:t>Borncroute</w:t>
            </w:r>
            <w:proofErr w:type="spellEnd"/>
            <w:r w:rsidRPr="00AC1EFD">
              <w:t>. Uključujući obilazak bolničkih krila hitne pomoći.</w:t>
            </w:r>
          </w:p>
          <w:p w14:paraId="0802C565" w14:textId="77777777" w:rsidR="00AC1EFD" w:rsidRP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5B6E6F" w14:textId="77777777" w:rsidR="00AC1EFD" w:rsidRP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t>NICU: Inovacije u prijevremenoj skrbi.</w:t>
            </w:r>
          </w:p>
          <w:p w14:paraId="67A881BF" w14:textId="77777777" w:rsidR="00AC1EFD" w:rsidRP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866C1B" w14:textId="77777777" w:rsidR="00AC1EFD" w:rsidRP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EE1AFB" w14:textId="77777777" w:rsidR="00AC1EFD" w:rsidRP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46EFD9" w14:textId="228DDA7D" w:rsid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0A4D02">
              <w:t>"Okrugli stol" sa studentima medicinskih sestara iz nekoliko kolegija učenja: konverzija akademika, akademska staza, osnovni kolegiji.</w:t>
            </w:r>
          </w:p>
        </w:tc>
        <w:tc>
          <w:tcPr>
            <w:tcW w:w="2327" w:type="dxa"/>
          </w:tcPr>
          <w:p w14:paraId="27887F6C" w14:textId="77777777" w:rsidR="00AC1EFD" w:rsidRPr="000A4D02" w:rsidRDefault="00AC1EFD" w:rsidP="00AC1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D02">
              <w:lastRenderedPageBreak/>
              <w:t xml:space="preserve">Posjet </w:t>
            </w:r>
            <w:proofErr w:type="spellStart"/>
            <w:r>
              <w:t>barokomori</w:t>
            </w:r>
            <w:proofErr w:type="spellEnd"/>
            <w:r w:rsidRPr="000A4D02">
              <w:t xml:space="preserve"> u bolnici Tel </w:t>
            </w:r>
            <w:proofErr w:type="spellStart"/>
            <w:r w:rsidRPr="000A4D02">
              <w:t>Hashomer</w:t>
            </w:r>
            <w:proofErr w:type="spellEnd"/>
            <w:r w:rsidRPr="000A4D02">
              <w:t>:</w:t>
            </w:r>
          </w:p>
          <w:p w14:paraId="3A8D166B" w14:textId="77777777" w:rsidR="00AC1EFD" w:rsidRPr="000A4D02" w:rsidRDefault="00AC1EFD" w:rsidP="00AC1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A4D02">
              <w:t>Hiperbarična</w:t>
            </w:r>
            <w:proofErr w:type="spellEnd"/>
            <w:r w:rsidRPr="000A4D02">
              <w:t xml:space="preserve"> terapija kisikom je medicinski tretman koji ima za cilj povećati količinu kisika koji se pumpa u tjelesna tkiva.</w:t>
            </w:r>
          </w:p>
          <w:p w14:paraId="51A1EBF3" w14:textId="77777777" w:rsidR="00AC1EFD" w:rsidRPr="000A4D02" w:rsidRDefault="00AC1EFD" w:rsidP="00AC1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E5A464" w14:textId="77777777" w:rsidR="00AC1EFD" w:rsidRPr="000A4D02" w:rsidRDefault="00AC1EFD" w:rsidP="00AC1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D02">
              <w:t xml:space="preserve">Posjet bolnici </w:t>
            </w:r>
            <w:proofErr w:type="spellStart"/>
            <w:r w:rsidRPr="000A4D02">
              <w:t>Beit</w:t>
            </w:r>
            <w:proofErr w:type="spellEnd"/>
            <w:r w:rsidRPr="000A4D02">
              <w:t xml:space="preserve"> </w:t>
            </w:r>
            <w:proofErr w:type="spellStart"/>
            <w:r w:rsidRPr="000A4D02">
              <w:t>Levinstein</w:t>
            </w:r>
            <w:proofErr w:type="spellEnd"/>
            <w:r w:rsidRPr="000A4D02">
              <w:t xml:space="preserve">: Upoznavanje s raznim rehabilitacijskim krilima i fokusiranje na žrtve katastrofalnih situacija (rat, </w:t>
            </w:r>
            <w:r w:rsidRPr="000A4D02">
              <w:lastRenderedPageBreak/>
              <w:t>teroristički napadi, itd.).</w:t>
            </w:r>
          </w:p>
          <w:p w14:paraId="0D6C162D" w14:textId="646DC22D" w:rsid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7" w:type="dxa"/>
          </w:tcPr>
          <w:p w14:paraId="6AB63DCB" w14:textId="77777777" w:rsidR="00AC1EFD" w:rsidRPr="00AC1EFD" w:rsidRDefault="00AC1EFD" w:rsidP="00AC1E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lastRenderedPageBreak/>
              <w:t>Orijentacija: Obilazak i upoznavanje različitih krila bolnice: bolnička zgrada (interni i kirurški odjel) Uprava, zgrada ambulante, Odjeli hitne medicine (odrasli, djeca). Laboratoriji, instituti.</w:t>
            </w:r>
          </w:p>
          <w:p w14:paraId="069B749F" w14:textId="77777777" w:rsidR="00AC1EFD" w:rsidRDefault="00AC1EFD" w:rsidP="00AC1EF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6" w:type="dxa"/>
          </w:tcPr>
          <w:p w14:paraId="14D5BB0D" w14:textId="3CFCDB6F" w:rsidR="00AC1EFD" w:rsidRDefault="00AC1EFD" w:rsidP="00AC1EFD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00:13-0:8</w:t>
            </w:r>
          </w:p>
        </w:tc>
      </w:tr>
      <w:tr w:rsidR="00AC1EFD" w14:paraId="50AD5521" w14:textId="77777777" w:rsidTr="00D1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1AFA9FF" w14:textId="77777777" w:rsidR="00AC1EFD" w:rsidRPr="000A4D02" w:rsidRDefault="00AC1EFD" w:rsidP="00AC1EFD">
            <w:pPr>
              <w:rPr>
                <w:b w:val="0"/>
              </w:rPr>
            </w:pPr>
            <w:r w:rsidRPr="000A4D02">
              <w:rPr>
                <w:b w:val="0"/>
              </w:rPr>
              <w:t>Ručak u restoranu bolnice zajedno s bolničkim osobljem (liječnici i medicinske sestre)</w:t>
            </w:r>
          </w:p>
          <w:p w14:paraId="48904FB3" w14:textId="21ED40A1" w:rsidR="00AC1EFD" w:rsidRPr="00AC1EFD" w:rsidRDefault="00AC1EFD" w:rsidP="00AC1EFD">
            <w:pPr>
              <w:bidi/>
              <w:spacing w:line="360" w:lineRule="auto"/>
              <w:jc w:val="right"/>
              <w:rPr>
                <w:b w:val="0"/>
                <w:rtl/>
              </w:rPr>
            </w:pPr>
          </w:p>
        </w:tc>
        <w:tc>
          <w:tcPr>
            <w:tcW w:w="2326" w:type="dxa"/>
          </w:tcPr>
          <w:p w14:paraId="7D28D12A" w14:textId="77777777" w:rsidR="00AC1EFD" w:rsidRPr="000A4D02" w:rsidRDefault="00AC1EFD" w:rsidP="00AC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D02">
              <w:t>Ručak u restoranu bolnice zajedno s bolničkim osobljem (liječnici i medicinske sestre)</w:t>
            </w:r>
          </w:p>
          <w:p w14:paraId="634E5693" w14:textId="444B6F19" w:rsidR="00AC1EFD" w:rsidRDefault="00AC1EFD" w:rsidP="00AC1EF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6" w:type="dxa"/>
          </w:tcPr>
          <w:p w14:paraId="1D579713" w14:textId="77777777" w:rsidR="00AC1EFD" w:rsidRPr="000A4D02" w:rsidRDefault="00AC1EFD" w:rsidP="00AC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D02">
              <w:t>Ručak u restoranu bolnice zajedno s bolničkim osobljem (liječnici i medicinske sestre)</w:t>
            </w:r>
          </w:p>
          <w:p w14:paraId="4F5C295B" w14:textId="71E2602E" w:rsidR="00AC1EFD" w:rsidRDefault="00AC1EFD" w:rsidP="00AC1EF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7" w:type="dxa"/>
          </w:tcPr>
          <w:p w14:paraId="556DD71D" w14:textId="77777777" w:rsidR="00AC1EFD" w:rsidRPr="000A4D02" w:rsidRDefault="00AC1EFD" w:rsidP="00AC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D02">
              <w:t>Ručak u restoranu bolnice zajedno s bolničkim osobljem (liječnici i medicinske sestre)</w:t>
            </w:r>
          </w:p>
          <w:p w14:paraId="1DAB6DBD" w14:textId="47BE3021" w:rsidR="00AC1EFD" w:rsidRDefault="00AC1EFD" w:rsidP="00AC1EF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7" w:type="dxa"/>
          </w:tcPr>
          <w:p w14:paraId="402ADF1D" w14:textId="77777777" w:rsidR="00AC1EFD" w:rsidRPr="000A4D02" w:rsidRDefault="00AC1EFD" w:rsidP="00AC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D02">
              <w:t>Ručak u restoranu bolnice zajedno s bolničkim osobljem (liječnici i medicinske sestre)</w:t>
            </w:r>
          </w:p>
          <w:p w14:paraId="549DB1CB" w14:textId="274B7776" w:rsidR="00AC1EFD" w:rsidRDefault="00AC1EFD" w:rsidP="00AC1EFD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6" w:type="dxa"/>
          </w:tcPr>
          <w:p w14:paraId="40BA932F" w14:textId="0BD520F0" w:rsidR="00AC1EFD" w:rsidRDefault="00AC1EFD" w:rsidP="00AC1EF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13:30-13:00</w:t>
            </w:r>
          </w:p>
        </w:tc>
      </w:tr>
      <w:tr w:rsidR="00D162A3" w14:paraId="2311BDC1" w14:textId="77777777" w:rsidTr="00D16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F3BB6DC" w14:textId="77777777" w:rsidR="00D162A3" w:rsidRPr="00F907ED" w:rsidRDefault="00D162A3" w:rsidP="00D162A3">
            <w:pPr>
              <w:spacing w:line="276" w:lineRule="auto"/>
              <w:rPr>
                <w:b w:val="0"/>
              </w:rPr>
            </w:pPr>
            <w:r w:rsidRPr="00F907ED">
              <w:rPr>
                <w:b w:val="0"/>
              </w:rPr>
              <w:t xml:space="preserve">Posjeta i promatranje u </w:t>
            </w:r>
            <w:proofErr w:type="spellStart"/>
            <w:r w:rsidRPr="00F907ED">
              <w:rPr>
                <w:b w:val="0"/>
              </w:rPr>
              <w:t>Opstetričkom</w:t>
            </w:r>
            <w:proofErr w:type="spellEnd"/>
            <w:r w:rsidRPr="00F907ED">
              <w:rPr>
                <w:b w:val="0"/>
              </w:rPr>
              <w:t xml:space="preserve"> odjelu u pratnji voditelja odjela. Lokacije: Dostavna </w:t>
            </w:r>
            <w:r w:rsidRPr="00F907ED">
              <w:rPr>
                <w:b w:val="0"/>
              </w:rPr>
              <w:lastRenderedPageBreak/>
              <w:t xml:space="preserve">soba. Ženska Hitna i </w:t>
            </w:r>
            <w:proofErr w:type="spellStart"/>
            <w:r w:rsidRPr="00F907ED">
              <w:rPr>
                <w:b w:val="0"/>
              </w:rPr>
              <w:t>Porodništvo</w:t>
            </w:r>
            <w:proofErr w:type="spellEnd"/>
            <w:r w:rsidRPr="00F907ED">
              <w:rPr>
                <w:b w:val="0"/>
              </w:rPr>
              <w:t>, bolnički odjeli: žene i rodilište.</w:t>
            </w:r>
          </w:p>
          <w:p w14:paraId="3C73208F" w14:textId="33F3AAC8" w:rsidR="00D162A3" w:rsidRPr="00D162A3" w:rsidRDefault="00D162A3" w:rsidP="00D162A3">
            <w:pPr>
              <w:bidi/>
              <w:spacing w:line="360" w:lineRule="auto"/>
              <w:jc w:val="right"/>
              <w:rPr>
                <w:b w:val="0"/>
                <w:rtl/>
              </w:rPr>
            </w:pPr>
          </w:p>
        </w:tc>
        <w:tc>
          <w:tcPr>
            <w:tcW w:w="2326" w:type="dxa"/>
          </w:tcPr>
          <w:p w14:paraId="6896ECCB" w14:textId="77777777" w:rsidR="00D162A3" w:rsidRP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2A3">
              <w:lastRenderedPageBreak/>
              <w:t xml:space="preserve">Odjel za slikovnu tehniku: Predavanje o slikovnom nizu prof. </w:t>
            </w:r>
            <w:proofErr w:type="spellStart"/>
            <w:r w:rsidRPr="00D162A3">
              <w:lastRenderedPageBreak/>
              <w:t>Rebecce</w:t>
            </w:r>
            <w:proofErr w:type="spellEnd"/>
            <w:r w:rsidRPr="00D162A3">
              <w:t xml:space="preserve"> </w:t>
            </w:r>
            <w:proofErr w:type="spellStart"/>
            <w:r w:rsidRPr="00D162A3">
              <w:t>Zissin</w:t>
            </w:r>
            <w:proofErr w:type="spellEnd"/>
            <w:r w:rsidRPr="00D162A3">
              <w:t xml:space="preserve"> i promatranje u različitim testovima: C.T., M.R.I. i X-zrake, uključujući interpretaciju testova.</w:t>
            </w:r>
          </w:p>
          <w:p w14:paraId="27B4D7FB" w14:textId="0A22408F" w:rsid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6" w:type="dxa"/>
          </w:tcPr>
          <w:p w14:paraId="7803DE01" w14:textId="77777777" w:rsidR="00D162A3" w:rsidRPr="00AC1EFD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lastRenderedPageBreak/>
              <w:t>Promatranje Odrasli</w:t>
            </w:r>
          </w:p>
          <w:p w14:paraId="4768D329" w14:textId="77777777" w:rsidR="00D162A3" w:rsidRPr="00AC1EFD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t>Hitno</w:t>
            </w:r>
          </w:p>
          <w:p w14:paraId="1B799D0B" w14:textId="77777777" w:rsidR="00D162A3" w:rsidRPr="00AC1EFD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t>Soba</w:t>
            </w:r>
          </w:p>
          <w:p w14:paraId="238A7DF9" w14:textId="77777777" w:rsidR="00D162A3" w:rsidRPr="00AC1EFD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lastRenderedPageBreak/>
              <w:t>Poznavanje raznih krila - struktura i uloge. (Trijaža,</w:t>
            </w:r>
          </w:p>
          <w:p w14:paraId="130F7E2B" w14:textId="77777777" w:rsidR="00D162A3" w:rsidRPr="00AC1EFD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t>Kirurgija, ortopedija, interna i šok soba).</w:t>
            </w:r>
          </w:p>
          <w:p w14:paraId="5FCE7D57" w14:textId="6111840D" w:rsid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7" w:type="dxa"/>
          </w:tcPr>
          <w:p w14:paraId="7CBF18CC" w14:textId="77777777" w:rsidR="00D162A3" w:rsidRPr="00AC1EFD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lastRenderedPageBreak/>
              <w:t>Posjet '</w:t>
            </w:r>
            <w:proofErr w:type="spellStart"/>
            <w:r w:rsidRPr="00AC1EFD">
              <w:t>Simoltechu</w:t>
            </w:r>
            <w:proofErr w:type="spellEnd"/>
            <w:r w:rsidRPr="00AC1EFD">
              <w:t xml:space="preserve">'. Uključuje posjet sobi za simulaciju: poznavanje </w:t>
            </w:r>
            <w:r w:rsidRPr="00AC1EFD">
              <w:lastRenderedPageBreak/>
              <w:t xml:space="preserve">sobe za simulaciju – struktura i namjene. Djelatnost: Urinarna </w:t>
            </w:r>
            <w:proofErr w:type="spellStart"/>
            <w:r w:rsidRPr="00AC1EFD">
              <w:t>kateterizacija</w:t>
            </w:r>
            <w:proofErr w:type="spellEnd"/>
            <w:r w:rsidRPr="00AC1EFD">
              <w:t xml:space="preserve"> i Gastrointestinalna sonda.</w:t>
            </w:r>
          </w:p>
          <w:p w14:paraId="0FAB658C" w14:textId="129DCD93" w:rsid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7" w:type="dxa"/>
          </w:tcPr>
          <w:p w14:paraId="45AAD069" w14:textId="77777777" w:rsidR="00D162A3" w:rsidRPr="00AC1EFD" w:rsidRDefault="00D162A3" w:rsidP="00D162A3">
            <w:pPr>
              <w:bidi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lastRenderedPageBreak/>
              <w:t>Pridruživanje Jedinici intenzivne njege</w:t>
            </w:r>
          </w:p>
          <w:p w14:paraId="450A1E6A" w14:textId="77777777" w:rsidR="00D162A3" w:rsidRPr="00AC1EFD" w:rsidRDefault="00D162A3" w:rsidP="00D162A3">
            <w:pPr>
              <w:bidi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t xml:space="preserve">(ICU) – Vrlo napredno vozilo hitne pomoći </w:t>
            </w:r>
            <w:r w:rsidRPr="00AC1EFD">
              <w:lastRenderedPageBreak/>
              <w:t>kojim upravlja profesionalni tim je samo bolničar, hitna medicinska pomoć/vozač hitne pomoći.</w:t>
            </w:r>
          </w:p>
          <w:p w14:paraId="303DB348" w14:textId="77777777" w:rsidR="00D162A3" w:rsidRPr="00AC1EFD" w:rsidRDefault="00D162A3" w:rsidP="00D162A3">
            <w:pPr>
              <w:bidi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1EFD">
              <w:t>Svrha mobilne jedinice intenzivne njege je pružanje napredne medicinske pomoći koja spašava živote</w:t>
            </w:r>
          </w:p>
          <w:p w14:paraId="3D6377C3" w14:textId="5B6CD884" w:rsidR="00D162A3" w:rsidRDefault="00D162A3" w:rsidP="00D162A3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26" w:type="dxa"/>
          </w:tcPr>
          <w:p w14:paraId="2BF64DC1" w14:textId="09C5CC75" w:rsidR="00D162A3" w:rsidRDefault="00D162A3" w:rsidP="00D162A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15:00-13:30</w:t>
            </w:r>
          </w:p>
        </w:tc>
      </w:tr>
    </w:tbl>
    <w:p w14:paraId="0E435C89" w14:textId="206B6628" w:rsidR="00B3188D" w:rsidRDefault="00B3188D" w:rsidP="00B3188D">
      <w:pPr>
        <w:bidi/>
        <w:spacing w:after="0" w:line="360" w:lineRule="auto"/>
        <w:jc w:val="right"/>
        <w:rPr>
          <w:rtl/>
        </w:rPr>
      </w:pPr>
    </w:p>
    <w:p w14:paraId="2E92128D" w14:textId="77777777" w:rsidR="00345B1F" w:rsidRPr="00345B1F" w:rsidRDefault="00345B1F" w:rsidP="00345B1F">
      <w:pPr>
        <w:bidi/>
        <w:spacing w:after="0" w:line="360" w:lineRule="auto"/>
        <w:jc w:val="right"/>
      </w:pPr>
      <w:r w:rsidRPr="00345B1F">
        <w:t>Druge opcije:</w:t>
      </w:r>
    </w:p>
    <w:p w14:paraId="34DE7268" w14:textId="77777777" w:rsidR="00345B1F" w:rsidRPr="00345B1F" w:rsidRDefault="00345B1F" w:rsidP="00345B1F">
      <w:pPr>
        <w:bidi/>
        <w:spacing w:after="0" w:line="360" w:lineRule="auto"/>
        <w:jc w:val="right"/>
      </w:pPr>
      <w:r w:rsidRPr="00345B1F">
        <w:t>● Jedinica 669</w:t>
      </w:r>
    </w:p>
    <w:p w14:paraId="54D7C8AF" w14:textId="77777777" w:rsidR="00345B1F" w:rsidRPr="00345B1F" w:rsidRDefault="00345B1F" w:rsidP="00345B1F">
      <w:pPr>
        <w:bidi/>
        <w:spacing w:after="0" w:line="360" w:lineRule="auto"/>
        <w:jc w:val="right"/>
      </w:pPr>
      <w:r w:rsidRPr="00345B1F">
        <w:t>● Zapovjedništvo s prednje strane</w:t>
      </w:r>
    </w:p>
    <w:p w14:paraId="753AD7A9" w14:textId="77777777" w:rsidR="00345B1F" w:rsidRPr="00345B1F" w:rsidRDefault="00345B1F" w:rsidP="00345B1F">
      <w:pPr>
        <w:bidi/>
        <w:spacing w:after="0" w:line="360" w:lineRule="auto"/>
        <w:jc w:val="right"/>
      </w:pPr>
      <w:r w:rsidRPr="00345B1F">
        <w:t xml:space="preserve">● </w:t>
      </w:r>
      <w:proofErr w:type="spellStart"/>
      <w:r w:rsidRPr="00345B1F">
        <w:t>Beit</w:t>
      </w:r>
      <w:proofErr w:type="spellEnd"/>
      <w:r w:rsidRPr="00345B1F">
        <w:t xml:space="preserve"> </w:t>
      </w:r>
      <w:proofErr w:type="spellStart"/>
      <w:r w:rsidRPr="00345B1F">
        <w:t>Ornit</w:t>
      </w:r>
      <w:proofErr w:type="spellEnd"/>
      <w:r w:rsidRPr="00345B1F">
        <w:t>- Spremnik za donacije koštane srži</w:t>
      </w:r>
    </w:p>
    <w:p w14:paraId="6D70526C" w14:textId="77777777" w:rsidR="00345B1F" w:rsidRPr="00345B1F" w:rsidRDefault="00345B1F" w:rsidP="00345B1F">
      <w:pPr>
        <w:bidi/>
        <w:spacing w:after="0" w:line="360" w:lineRule="auto"/>
        <w:jc w:val="right"/>
      </w:pPr>
      <w:r w:rsidRPr="00345B1F">
        <w:t>● Početno razvrstavanje u zajednici</w:t>
      </w:r>
    </w:p>
    <w:p w14:paraId="533AD67C" w14:textId="38F504C3" w:rsidR="00C94047" w:rsidRDefault="00C94047" w:rsidP="00C94047">
      <w:pPr>
        <w:bidi/>
        <w:spacing w:after="0" w:line="360" w:lineRule="auto"/>
        <w:jc w:val="right"/>
      </w:pPr>
    </w:p>
    <w:sectPr w:rsidR="00C94047" w:rsidSect="00685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4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35FD4" w14:textId="77777777" w:rsidR="006E1E9F" w:rsidRDefault="006E1E9F" w:rsidP="00FD6275">
      <w:pPr>
        <w:spacing w:after="0" w:line="240" w:lineRule="auto"/>
      </w:pPr>
      <w:r>
        <w:separator/>
      </w:r>
    </w:p>
  </w:endnote>
  <w:endnote w:type="continuationSeparator" w:id="0">
    <w:p w14:paraId="21D5F74F" w14:textId="77777777" w:rsidR="006E1E9F" w:rsidRDefault="006E1E9F" w:rsidP="00FD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B2CF" w14:textId="77777777" w:rsidR="001D0041" w:rsidRDefault="001D00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F861" w14:textId="77777777" w:rsidR="001D0041" w:rsidRDefault="001D004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A4ED" w14:textId="77777777" w:rsidR="001D0041" w:rsidRDefault="001D00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6CA8" w14:textId="77777777" w:rsidR="006E1E9F" w:rsidRDefault="006E1E9F" w:rsidP="00FD6275">
      <w:pPr>
        <w:spacing w:after="0" w:line="240" w:lineRule="auto"/>
      </w:pPr>
      <w:r>
        <w:separator/>
      </w:r>
    </w:p>
  </w:footnote>
  <w:footnote w:type="continuationSeparator" w:id="0">
    <w:p w14:paraId="55EE6CC8" w14:textId="77777777" w:rsidR="006E1E9F" w:rsidRDefault="006E1E9F" w:rsidP="00FD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0308" w14:textId="77777777" w:rsidR="001D0041" w:rsidRDefault="001D00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FD6275" w14:paraId="6DADBAD1" w14:textId="77777777" w:rsidTr="00FD6275">
      <w:trPr>
        <w:jc w:val="center"/>
      </w:trPr>
      <w:tc>
        <w:tcPr>
          <w:tcW w:w="4664" w:type="dxa"/>
        </w:tcPr>
        <w:p w14:paraId="11B39CDE" w14:textId="6C270663" w:rsidR="00FD6275" w:rsidRDefault="00FD6275">
          <w:pPr>
            <w:pStyle w:val="Zaglavlje"/>
          </w:pPr>
        </w:p>
      </w:tc>
      <w:tc>
        <w:tcPr>
          <w:tcW w:w="4665" w:type="dxa"/>
        </w:tcPr>
        <w:p w14:paraId="3295B403" w14:textId="0ED8BE0C" w:rsidR="00FD6275" w:rsidRDefault="00FD6275">
          <w:pPr>
            <w:pStyle w:val="Zaglavlje"/>
          </w:pPr>
        </w:p>
      </w:tc>
      <w:tc>
        <w:tcPr>
          <w:tcW w:w="4665" w:type="dxa"/>
        </w:tcPr>
        <w:p w14:paraId="342795E1" w14:textId="0A461136" w:rsidR="00FD6275" w:rsidRDefault="00FD6275">
          <w:pPr>
            <w:pStyle w:val="Zaglavlje"/>
          </w:pPr>
        </w:p>
      </w:tc>
    </w:tr>
  </w:tbl>
  <w:p w14:paraId="15E2714C" w14:textId="32BE23B7" w:rsidR="00FD6275" w:rsidRDefault="00FD6275">
    <w:pPr>
      <w:pStyle w:val="Zaglavlje"/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D1BA" w14:textId="77777777" w:rsidR="001D0041" w:rsidRDefault="001D004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75"/>
    <w:rsid w:val="00003F98"/>
    <w:rsid w:val="00004496"/>
    <w:rsid w:val="00017129"/>
    <w:rsid w:val="001C2219"/>
    <w:rsid w:val="001D0041"/>
    <w:rsid w:val="001D69AD"/>
    <w:rsid w:val="002250E1"/>
    <w:rsid w:val="00227919"/>
    <w:rsid w:val="00345B1F"/>
    <w:rsid w:val="003E7614"/>
    <w:rsid w:val="00401B64"/>
    <w:rsid w:val="005017C7"/>
    <w:rsid w:val="0068555B"/>
    <w:rsid w:val="006E1E9F"/>
    <w:rsid w:val="00AC1EFD"/>
    <w:rsid w:val="00B3188D"/>
    <w:rsid w:val="00C94047"/>
    <w:rsid w:val="00D162A3"/>
    <w:rsid w:val="00E111FC"/>
    <w:rsid w:val="00EC4EC3"/>
    <w:rsid w:val="00F62A06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0456B"/>
  <w15:chartTrackingRefBased/>
  <w15:docId w15:val="{A8EFE67A-DB08-479E-8CD6-3BE36169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6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6275"/>
  </w:style>
  <w:style w:type="paragraph" w:styleId="Podnoje">
    <w:name w:val="footer"/>
    <w:basedOn w:val="Normal"/>
    <w:link w:val="PodnojeChar"/>
    <w:uiPriority w:val="99"/>
    <w:unhideWhenUsed/>
    <w:rsid w:val="00FD6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275"/>
  </w:style>
  <w:style w:type="table" w:styleId="Reetkatablice">
    <w:name w:val="Table Grid"/>
    <w:basedOn w:val="Obinatablica"/>
    <w:uiPriority w:val="39"/>
    <w:rsid w:val="00FD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3">
    <w:name w:val="Grid Table 4 Accent 3"/>
    <w:basedOn w:val="Obinatablica"/>
    <w:uiPriority w:val="49"/>
    <w:rsid w:val="00B318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B3188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B318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icareetke4-isticanje1">
    <w:name w:val="Grid Table 4 Accent 1"/>
    <w:basedOn w:val="Obinatablica"/>
    <w:uiPriority w:val="49"/>
    <w:rsid w:val="00B318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4B0F-5F65-4D5B-B06D-8998A216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Fabijančić</dc:creator>
  <cp:keywords/>
  <dc:description/>
  <cp:lastModifiedBy>uc13</cp:lastModifiedBy>
  <cp:revision>2</cp:revision>
  <dcterms:created xsi:type="dcterms:W3CDTF">2022-05-02T12:04:00Z</dcterms:created>
  <dcterms:modified xsi:type="dcterms:W3CDTF">2022-05-02T12:04:00Z</dcterms:modified>
</cp:coreProperties>
</file>